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64E" w:rsidRPr="009B615E" w:rsidRDefault="0087464E" w:rsidP="0087464E">
      <w:pPr>
        <w:spacing w:after="120"/>
      </w:pPr>
      <w:bookmarkStart w:id="0" w:name="_GoBack"/>
      <w:bookmarkEnd w:id="0"/>
      <w:r w:rsidRPr="009B615E">
        <w:rPr>
          <w:rFonts w:hint="eastAsia"/>
        </w:rPr>
        <w:t>第</w:t>
      </w:r>
      <w:r w:rsidRPr="009B615E">
        <w:rPr>
          <w:rFonts w:hint="eastAsia"/>
        </w:rPr>
        <w:t>1</w:t>
      </w:r>
      <w:r w:rsidRPr="009B615E">
        <w:rPr>
          <w:rFonts w:hint="eastAsia"/>
        </w:rPr>
        <w:t>号の</w:t>
      </w:r>
      <w:r w:rsidRPr="009B615E">
        <w:rPr>
          <w:rFonts w:hint="eastAsia"/>
        </w:rPr>
        <w:t>3</w:t>
      </w:r>
      <w:r w:rsidR="006D25A4">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134"/>
        <w:gridCol w:w="2940"/>
        <w:gridCol w:w="1050"/>
        <w:gridCol w:w="1462"/>
        <w:gridCol w:w="218"/>
      </w:tblGrid>
      <w:tr w:rsidR="0087464E" w:rsidRPr="009B615E" w:rsidTr="00034FD0">
        <w:trPr>
          <w:cantSplit/>
        </w:trPr>
        <w:tc>
          <w:tcPr>
            <w:tcW w:w="8505" w:type="dxa"/>
            <w:gridSpan w:val="6"/>
            <w:tcBorders>
              <w:top w:val="single" w:sz="4" w:space="0" w:color="auto"/>
              <w:left w:val="single" w:sz="4" w:space="0" w:color="auto"/>
              <w:bottom w:val="nil"/>
              <w:right w:val="single" w:sz="4" w:space="0" w:color="auto"/>
            </w:tcBorders>
            <w:hideMark/>
          </w:tcPr>
          <w:p w:rsidR="0087464E" w:rsidRPr="009B615E" w:rsidRDefault="0087464E" w:rsidP="00034FD0">
            <w:pPr>
              <w:spacing w:before="120" w:line="360" w:lineRule="auto"/>
              <w:jc w:val="center"/>
              <w:rPr>
                <w:rFonts w:ascii="ＭＳ 明朝" w:eastAsia="ＭＳ 明朝" w:cs="Times New Roman"/>
              </w:rPr>
            </w:pPr>
            <w:r w:rsidRPr="009B615E">
              <w:rPr>
                <w:rFonts w:hint="eastAsia"/>
                <w:spacing w:val="105"/>
              </w:rPr>
              <w:t>加算申請申告</w:t>
            </w:r>
            <w:r w:rsidRPr="009B615E">
              <w:rPr>
                <w:rFonts w:hint="eastAsia"/>
              </w:rPr>
              <w:t>書</w:t>
            </w:r>
          </w:p>
          <w:p w:rsidR="0087464E" w:rsidRPr="009B615E" w:rsidRDefault="0087464E" w:rsidP="00034FD0">
            <w:pPr>
              <w:spacing w:line="360" w:lineRule="auto"/>
              <w:jc w:val="right"/>
            </w:pPr>
            <w:r w:rsidRPr="009B615E">
              <w:rPr>
                <w:rFonts w:hint="eastAsia"/>
              </w:rPr>
              <w:t xml:space="preserve">年　　月　　日　　</w:t>
            </w:r>
          </w:p>
          <w:p w:rsidR="0087464E" w:rsidRPr="009B615E" w:rsidRDefault="0087464E" w:rsidP="00034FD0">
            <w:pPr>
              <w:wordWrap w:val="0"/>
              <w:autoSpaceDE w:val="0"/>
              <w:autoSpaceDN w:val="0"/>
              <w:adjustRightInd w:val="0"/>
              <w:spacing w:line="360" w:lineRule="auto"/>
              <w:rPr>
                <w:rFonts w:ascii="ＭＳ 明朝"/>
              </w:rPr>
            </w:pPr>
            <w:r w:rsidRPr="009B615E">
              <w:rPr>
                <w:rFonts w:hint="eastAsia"/>
              </w:rPr>
              <w:t xml:space="preserve">　　墨田区長　　　　あて</w:t>
            </w:r>
          </w:p>
        </w:tc>
      </w:tr>
      <w:tr w:rsidR="0087464E" w:rsidRPr="009B615E" w:rsidTr="00034FD0">
        <w:trPr>
          <w:cantSplit/>
          <w:trHeight w:val="358"/>
        </w:trPr>
        <w:tc>
          <w:tcPr>
            <w:tcW w:w="1701" w:type="dxa"/>
            <w:vMerge w:val="restart"/>
            <w:tcBorders>
              <w:top w:val="nil"/>
              <w:left w:val="single" w:sz="4" w:space="0" w:color="auto"/>
              <w:bottom w:val="nil"/>
              <w:right w:val="single" w:sz="4" w:space="0" w:color="auto"/>
            </w:tcBorders>
            <w:hideMark/>
          </w:tcPr>
          <w:p w:rsidR="0087464E" w:rsidRPr="009B615E" w:rsidRDefault="0087464E" w:rsidP="00034FD0">
            <w:pPr>
              <w:wordWrap w:val="0"/>
              <w:autoSpaceDE w:val="0"/>
              <w:autoSpaceDN w:val="0"/>
              <w:adjustRightInd w:val="0"/>
              <w:rPr>
                <w:rFonts w:ascii="ＭＳ 明朝"/>
              </w:rPr>
            </w:pPr>
            <w:r w:rsidRPr="009B615E">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464E" w:rsidRPr="009B615E" w:rsidRDefault="0087464E" w:rsidP="00034FD0">
            <w:pPr>
              <w:wordWrap w:val="0"/>
              <w:autoSpaceDE w:val="0"/>
              <w:autoSpaceDN w:val="0"/>
              <w:adjustRightInd w:val="0"/>
              <w:jc w:val="center"/>
              <w:rPr>
                <w:rFonts w:ascii="ＭＳ 明朝"/>
              </w:rPr>
            </w:pPr>
            <w:r w:rsidRPr="009B615E">
              <w:rPr>
                <w:rFonts w:hint="eastAsia"/>
                <w:spacing w:val="105"/>
              </w:rPr>
              <w:t>住</w:t>
            </w:r>
            <w:r w:rsidRPr="009B615E">
              <w:rPr>
                <w:rFonts w:hint="eastAsia"/>
              </w:rPr>
              <w:t>所</w:t>
            </w:r>
          </w:p>
        </w:tc>
        <w:tc>
          <w:tcPr>
            <w:tcW w:w="5452" w:type="dxa"/>
            <w:gridSpan w:val="3"/>
            <w:tcBorders>
              <w:top w:val="single" w:sz="4" w:space="0" w:color="auto"/>
              <w:left w:val="single" w:sz="4" w:space="0" w:color="auto"/>
              <w:bottom w:val="single" w:sz="4" w:space="0" w:color="auto"/>
              <w:right w:val="single" w:sz="4" w:space="0" w:color="auto"/>
            </w:tcBorders>
            <w:hideMark/>
          </w:tcPr>
          <w:p w:rsidR="0087464E" w:rsidRPr="009B615E" w:rsidRDefault="0087464E" w:rsidP="00034FD0">
            <w:pPr>
              <w:wordWrap w:val="0"/>
              <w:autoSpaceDE w:val="0"/>
              <w:autoSpaceDN w:val="0"/>
              <w:adjustRightInd w:val="0"/>
              <w:rPr>
                <w:rFonts w:ascii="ＭＳ 明朝"/>
              </w:rPr>
            </w:pPr>
            <w:r w:rsidRPr="009B615E">
              <w:rPr>
                <w:rFonts w:hint="eastAsia"/>
              </w:rPr>
              <w:t xml:space="preserve">　</w:t>
            </w:r>
          </w:p>
        </w:tc>
        <w:tc>
          <w:tcPr>
            <w:tcW w:w="218" w:type="dxa"/>
            <w:vMerge w:val="restart"/>
            <w:tcBorders>
              <w:top w:val="nil"/>
              <w:left w:val="single" w:sz="4" w:space="0" w:color="auto"/>
              <w:bottom w:val="nil"/>
              <w:right w:val="single" w:sz="4" w:space="0" w:color="auto"/>
            </w:tcBorders>
            <w:hideMark/>
          </w:tcPr>
          <w:p w:rsidR="0087464E" w:rsidRPr="009B615E" w:rsidRDefault="0087464E" w:rsidP="00034FD0">
            <w:pPr>
              <w:wordWrap w:val="0"/>
              <w:autoSpaceDE w:val="0"/>
              <w:autoSpaceDN w:val="0"/>
              <w:adjustRightInd w:val="0"/>
              <w:rPr>
                <w:rFonts w:ascii="ＭＳ 明朝"/>
              </w:rPr>
            </w:pPr>
            <w:r w:rsidRPr="009B615E">
              <w:rPr>
                <w:rFonts w:hint="eastAsia"/>
              </w:rPr>
              <w:t xml:space="preserve">　</w:t>
            </w:r>
          </w:p>
        </w:tc>
      </w:tr>
      <w:tr w:rsidR="0087464E" w:rsidRPr="009B615E" w:rsidTr="00034FD0">
        <w:trPr>
          <w:cantSplit/>
          <w:trHeight w:val="680"/>
        </w:trPr>
        <w:tc>
          <w:tcPr>
            <w:tcW w:w="1701" w:type="dxa"/>
            <w:vMerge/>
            <w:tcBorders>
              <w:top w:val="nil"/>
              <w:left w:val="single" w:sz="4" w:space="0" w:color="auto"/>
              <w:bottom w:val="nil"/>
              <w:right w:val="single" w:sz="4" w:space="0" w:color="auto"/>
            </w:tcBorders>
            <w:vAlign w:val="center"/>
            <w:hideMark/>
          </w:tcPr>
          <w:p w:rsidR="0087464E" w:rsidRPr="009B615E" w:rsidRDefault="0087464E" w:rsidP="00034FD0">
            <w:pPr>
              <w:widowControl/>
              <w:jc w:val="lef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7464E" w:rsidRPr="009B615E" w:rsidRDefault="0087464E" w:rsidP="00034FD0">
            <w:pPr>
              <w:jc w:val="center"/>
              <w:rPr>
                <w:rFonts w:ascii="ＭＳ 明朝" w:eastAsia="ＭＳ 明朝" w:cs="Times New Roman"/>
              </w:rPr>
            </w:pPr>
            <w:r w:rsidRPr="009B615E">
              <w:rPr>
                <w:rFonts w:hint="eastAsia"/>
              </w:rPr>
              <w:t>ふりがな</w:t>
            </w:r>
          </w:p>
          <w:p w:rsidR="0087464E" w:rsidRPr="009B615E" w:rsidRDefault="0087464E" w:rsidP="00034FD0">
            <w:pPr>
              <w:wordWrap w:val="0"/>
              <w:autoSpaceDE w:val="0"/>
              <w:autoSpaceDN w:val="0"/>
              <w:adjustRightInd w:val="0"/>
              <w:jc w:val="center"/>
              <w:rPr>
                <w:rFonts w:ascii="ＭＳ 明朝"/>
              </w:rPr>
            </w:pPr>
            <w:r w:rsidRPr="009B615E">
              <w:rPr>
                <w:rFonts w:hint="eastAsia"/>
                <w:spacing w:val="210"/>
              </w:rPr>
              <w:t>氏</w:t>
            </w:r>
            <w:r w:rsidRPr="009B615E">
              <w:rPr>
                <w:rFonts w:hint="eastAsia"/>
              </w:rPr>
              <w:t>名</w:t>
            </w:r>
          </w:p>
        </w:tc>
        <w:tc>
          <w:tcPr>
            <w:tcW w:w="2940" w:type="dxa"/>
            <w:tcBorders>
              <w:top w:val="single" w:sz="4" w:space="0" w:color="auto"/>
              <w:left w:val="single" w:sz="4" w:space="0" w:color="auto"/>
              <w:bottom w:val="single" w:sz="4" w:space="0" w:color="auto"/>
              <w:right w:val="single" w:sz="4" w:space="0" w:color="auto"/>
            </w:tcBorders>
            <w:hideMark/>
          </w:tcPr>
          <w:p w:rsidR="0087464E" w:rsidRPr="009B615E" w:rsidRDefault="0087464E" w:rsidP="00034FD0">
            <w:pPr>
              <w:wordWrap w:val="0"/>
              <w:autoSpaceDE w:val="0"/>
              <w:autoSpaceDN w:val="0"/>
              <w:adjustRightInd w:val="0"/>
              <w:rPr>
                <w:rFonts w:ascii="ＭＳ 明朝"/>
              </w:rPr>
            </w:pPr>
            <w:r w:rsidRPr="009B615E">
              <w:rPr>
                <w:rFonts w:hint="eastAsia"/>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87464E" w:rsidRPr="009B615E" w:rsidRDefault="0087464E" w:rsidP="00034FD0">
            <w:pPr>
              <w:wordWrap w:val="0"/>
              <w:autoSpaceDE w:val="0"/>
              <w:autoSpaceDN w:val="0"/>
              <w:adjustRightInd w:val="0"/>
              <w:jc w:val="center"/>
              <w:rPr>
                <w:rFonts w:ascii="ＭＳ 明朝"/>
              </w:rPr>
            </w:pPr>
            <w:r w:rsidRPr="009B615E">
              <w:rPr>
                <w:rFonts w:hint="eastAsia"/>
              </w:rPr>
              <w:t>電話番号</w:t>
            </w:r>
          </w:p>
        </w:tc>
        <w:tc>
          <w:tcPr>
            <w:tcW w:w="1462" w:type="dxa"/>
            <w:tcBorders>
              <w:top w:val="single" w:sz="4" w:space="0" w:color="auto"/>
              <w:left w:val="single" w:sz="4" w:space="0" w:color="auto"/>
              <w:bottom w:val="single" w:sz="4" w:space="0" w:color="auto"/>
              <w:right w:val="single" w:sz="4" w:space="0" w:color="auto"/>
            </w:tcBorders>
            <w:hideMark/>
          </w:tcPr>
          <w:p w:rsidR="0087464E" w:rsidRPr="009B615E" w:rsidRDefault="0087464E" w:rsidP="00034FD0">
            <w:pPr>
              <w:wordWrap w:val="0"/>
              <w:autoSpaceDE w:val="0"/>
              <w:autoSpaceDN w:val="0"/>
              <w:adjustRightInd w:val="0"/>
              <w:rPr>
                <w:rFonts w:ascii="ＭＳ 明朝"/>
              </w:rPr>
            </w:pPr>
            <w:r w:rsidRPr="009B615E">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87464E" w:rsidRPr="009B615E" w:rsidRDefault="0087464E" w:rsidP="00034FD0">
            <w:pPr>
              <w:widowControl/>
              <w:jc w:val="left"/>
              <w:rPr>
                <w:rFonts w:ascii="ＭＳ 明朝"/>
              </w:rPr>
            </w:pPr>
          </w:p>
        </w:tc>
      </w:tr>
      <w:tr w:rsidR="0087464E" w:rsidRPr="009B615E" w:rsidTr="00034FD0">
        <w:trPr>
          <w:cantSplit/>
          <w:trHeight w:val="3618"/>
        </w:trPr>
        <w:tc>
          <w:tcPr>
            <w:tcW w:w="8505" w:type="dxa"/>
            <w:gridSpan w:val="6"/>
            <w:tcBorders>
              <w:top w:val="nil"/>
              <w:left w:val="single" w:sz="4" w:space="0" w:color="auto"/>
              <w:bottom w:val="single" w:sz="4" w:space="0" w:color="auto"/>
              <w:right w:val="single" w:sz="4" w:space="0" w:color="auto"/>
            </w:tcBorders>
          </w:tcPr>
          <w:p w:rsidR="0087464E" w:rsidRPr="009B615E" w:rsidRDefault="0087464E" w:rsidP="00034FD0">
            <w:pPr>
              <w:rPr>
                <w:rFonts w:ascii="ＭＳ 明朝" w:eastAsia="ＭＳ 明朝" w:cs="Times New Roman"/>
              </w:rPr>
            </w:pPr>
          </w:p>
          <w:p w:rsidR="0087464E" w:rsidRPr="009B615E" w:rsidRDefault="0087464E" w:rsidP="00034FD0">
            <w:r w:rsidRPr="009B615E">
              <w:rPr>
                <w:rFonts w:hint="eastAsia"/>
              </w:rPr>
              <w:t xml:space="preserve">　私は、墨田区木密地域不燃化プロジェクト不燃化促進助成制度要綱に基づく対象確認の申請に当たり、次の加算事項について必要書類を添えて申告します。</w:t>
            </w:r>
          </w:p>
          <w:p w:rsidR="0087464E" w:rsidRPr="009B615E" w:rsidRDefault="0087464E" w:rsidP="00034FD0">
            <w:r w:rsidRPr="009B615E">
              <w:rPr>
                <w:rFonts w:hint="eastAsia"/>
              </w:rPr>
              <w:t xml:space="preserve">□　</w:t>
            </w:r>
            <w:r w:rsidRPr="009B615E">
              <w:rPr>
                <w:rFonts w:hint="eastAsia"/>
                <w:u w:val="single"/>
              </w:rPr>
              <w:t>老朽建築物除却加算</w:t>
            </w:r>
          </w:p>
          <w:p w:rsidR="0087464E" w:rsidRPr="009B615E" w:rsidRDefault="0087464E" w:rsidP="00034FD0">
            <w:r w:rsidRPr="009B615E">
              <w:rPr>
                <w:rFonts w:hint="eastAsia"/>
              </w:rPr>
              <w:t xml:space="preserve">　・　不燃建築物への建替えに際し、既存の老朽建築物を除却します。</w:t>
            </w:r>
          </w:p>
          <w:p w:rsidR="0087464E" w:rsidRPr="009B615E" w:rsidRDefault="0087464E" w:rsidP="00034FD0">
            <w:pPr>
              <w:ind w:left="630" w:hangingChars="300" w:hanging="630"/>
            </w:pPr>
            <w:r w:rsidRPr="009B615E">
              <w:rPr>
                <w:rFonts w:hint="eastAsia"/>
              </w:rPr>
              <w:t xml:space="preserve">　・　除却する建築物は、耐用年限の３分の２を経過している建築物又は災害その他の</w:t>
            </w:r>
          </w:p>
          <w:p w:rsidR="0087464E" w:rsidRPr="009B615E" w:rsidRDefault="0087464E" w:rsidP="00034FD0">
            <w:pPr>
              <w:ind w:leftChars="300" w:left="630"/>
            </w:pPr>
            <w:r w:rsidRPr="009B615E">
              <w:rPr>
                <w:rFonts w:hint="eastAsia"/>
              </w:rPr>
              <w:t>理由によりこれと同程度の機能の低下を生じている建築物です。</w:t>
            </w:r>
          </w:p>
          <w:p w:rsidR="0087464E" w:rsidRPr="009B615E" w:rsidRDefault="0087464E" w:rsidP="00034FD0">
            <w:r w:rsidRPr="009B615E">
              <w:rPr>
                <w:rFonts w:hint="eastAsia"/>
              </w:rPr>
              <w:t xml:space="preserve">　・　除却する建築物は、対象確認申請時、建替えに係る敷地において存在しています。</w:t>
            </w:r>
          </w:p>
          <w:p w:rsidR="0087464E" w:rsidRPr="009B615E" w:rsidRDefault="0087464E" w:rsidP="00034FD0">
            <w:pPr>
              <w:ind w:left="216" w:hanging="216"/>
            </w:pPr>
            <w:r w:rsidRPr="009B615E">
              <w:rPr>
                <w:rFonts w:hint="eastAsia"/>
              </w:rPr>
              <w:t xml:space="preserve">□　</w:t>
            </w:r>
            <w:r w:rsidRPr="009B615E">
              <w:rPr>
                <w:rFonts w:hint="eastAsia"/>
                <w:u w:val="single"/>
              </w:rPr>
              <w:t>建築設計加算</w:t>
            </w:r>
          </w:p>
          <w:p w:rsidR="0087464E" w:rsidRPr="009B615E" w:rsidRDefault="0087464E" w:rsidP="00034FD0">
            <w:pPr>
              <w:ind w:left="216" w:hanging="216"/>
            </w:pPr>
            <w:r w:rsidRPr="009B615E">
              <w:rPr>
                <w:rFonts w:hint="eastAsia"/>
              </w:rPr>
              <w:t xml:space="preserve">　・　不燃建築物への建替えに必要な建築設計及び工事監理をします。</w:t>
            </w:r>
          </w:p>
          <w:p w:rsidR="0087464E" w:rsidRPr="009B615E" w:rsidRDefault="0087464E" w:rsidP="00034FD0">
            <w:pPr>
              <w:ind w:left="216" w:hanging="216"/>
            </w:pPr>
            <w:r w:rsidRPr="009B615E">
              <w:rPr>
                <w:rFonts w:hint="eastAsia"/>
              </w:rPr>
              <w:t xml:space="preserve">□　</w:t>
            </w:r>
            <w:r w:rsidRPr="009B615E">
              <w:rPr>
                <w:rFonts w:hint="eastAsia"/>
                <w:u w:val="single"/>
              </w:rPr>
              <w:t>建築工事加算</w:t>
            </w:r>
          </w:p>
          <w:p w:rsidR="00DF713E" w:rsidRDefault="00DF713E" w:rsidP="00DF713E">
            <w:pPr>
              <w:ind w:firstLineChars="100" w:firstLine="210"/>
            </w:pPr>
            <w:r>
              <w:rPr>
                <w:rFonts w:hint="eastAsia"/>
              </w:rPr>
              <w:t>・□準耐火建築物・耐火建築物以外から耐火建築物へ建替えを行います。</w:t>
            </w:r>
          </w:p>
          <w:p w:rsidR="00DF713E" w:rsidRDefault="00DF713E" w:rsidP="00DF713E">
            <w:pPr>
              <w:ind w:firstLineChars="100" w:firstLine="210"/>
            </w:pPr>
            <w:r>
              <w:rPr>
                <w:rFonts w:hint="eastAsia"/>
              </w:rPr>
              <w:t>・□準耐火建築物・耐火建築物以外から準耐火建築物へ建替えを行います。</w:t>
            </w:r>
          </w:p>
          <w:p w:rsidR="0087464E" w:rsidRPr="009B615E" w:rsidRDefault="00DF713E" w:rsidP="006E7DBA">
            <w:pPr>
              <w:ind w:firstLineChars="100" w:firstLine="210"/>
            </w:pPr>
            <w:r>
              <w:rPr>
                <w:rFonts w:hint="eastAsia"/>
                <w:kern w:val="0"/>
              </w:rPr>
              <w:t>・□準耐火建築物から耐火建築物へ建替えを行います。</w:t>
            </w:r>
          </w:p>
          <w:p w:rsidR="0087464E" w:rsidRPr="009B615E" w:rsidRDefault="0087464E" w:rsidP="00034FD0">
            <w:pPr>
              <w:ind w:left="216" w:hanging="216"/>
            </w:pPr>
            <w:r w:rsidRPr="009B615E">
              <w:rPr>
                <w:rFonts w:hint="eastAsia"/>
              </w:rPr>
              <w:t xml:space="preserve">□　</w:t>
            </w:r>
            <w:r w:rsidRPr="009B615E">
              <w:rPr>
                <w:rFonts w:hint="eastAsia"/>
                <w:u w:val="single"/>
              </w:rPr>
              <w:t>共同化建築加算</w:t>
            </w:r>
          </w:p>
          <w:p w:rsidR="0087464E" w:rsidRPr="009B615E" w:rsidRDefault="0087464E" w:rsidP="00034FD0">
            <w:pPr>
              <w:ind w:left="216" w:hanging="216"/>
            </w:pPr>
            <w:r w:rsidRPr="009B615E">
              <w:rPr>
                <w:rFonts w:hint="eastAsia"/>
              </w:rPr>
              <w:t xml:space="preserve">　　権利者の異なる複数の敷地を共同利用し、複数の権利者と</w:t>
            </w:r>
            <w:r w:rsidRPr="009B615E">
              <w:rPr>
                <w:rFonts w:hint="eastAsia"/>
              </w:rPr>
              <w:t>1</w:t>
            </w:r>
            <w:r w:rsidRPr="009B615E">
              <w:rPr>
                <w:rFonts w:hint="eastAsia"/>
              </w:rPr>
              <w:t>棟の建築物を建築します。</w:t>
            </w:r>
          </w:p>
          <w:p w:rsidR="0087464E" w:rsidRPr="009B615E" w:rsidRDefault="0087464E" w:rsidP="00034FD0">
            <w:pPr>
              <w:ind w:left="216" w:hanging="216"/>
            </w:pPr>
            <w:r w:rsidRPr="009B615E">
              <w:rPr>
                <w:rFonts w:hint="eastAsia"/>
              </w:rPr>
              <w:t xml:space="preserve">□　</w:t>
            </w:r>
            <w:r w:rsidRPr="009B615E">
              <w:rPr>
                <w:rFonts w:hint="eastAsia"/>
                <w:u w:val="single"/>
              </w:rPr>
              <w:t>協調建替え建築加算</w:t>
            </w:r>
          </w:p>
          <w:p w:rsidR="0087464E" w:rsidRPr="009B615E" w:rsidRDefault="0087464E" w:rsidP="00034FD0">
            <w:pPr>
              <w:ind w:left="216" w:hanging="216"/>
            </w:pPr>
            <w:r w:rsidRPr="009B615E">
              <w:rPr>
                <w:rFonts w:hint="eastAsia"/>
              </w:rPr>
              <w:t xml:space="preserve">　　権利者の異なる一団の土地に、まちづくりに配慮した一体性のある建築物を建築します。</w:t>
            </w:r>
          </w:p>
          <w:p w:rsidR="0087464E" w:rsidRPr="009B615E" w:rsidRDefault="0087464E" w:rsidP="00034FD0">
            <w:pPr>
              <w:ind w:left="216" w:hanging="216"/>
            </w:pPr>
            <w:r w:rsidRPr="009B615E">
              <w:rPr>
                <w:rFonts w:hint="eastAsia"/>
              </w:rPr>
              <w:t xml:space="preserve">□　</w:t>
            </w:r>
            <w:r w:rsidRPr="009B615E">
              <w:rPr>
                <w:rFonts w:hint="eastAsia"/>
                <w:u w:val="single"/>
              </w:rPr>
              <w:t>賃貸用共同住宅建築加算</w:t>
            </w:r>
          </w:p>
          <w:p w:rsidR="0087464E" w:rsidRPr="009B615E" w:rsidRDefault="0087464E" w:rsidP="00034FD0">
            <w:pPr>
              <w:ind w:left="426" w:hanging="426"/>
            </w:pPr>
            <w:r w:rsidRPr="009B615E">
              <w:rPr>
                <w:rFonts w:hint="eastAsia"/>
              </w:rPr>
              <w:t xml:space="preserve">　・　専有面積が</w:t>
            </w:r>
            <w:r w:rsidRPr="009B615E">
              <w:rPr>
                <w:rFonts w:hint="eastAsia"/>
              </w:rPr>
              <w:t>50m</w:t>
            </w:r>
            <w:r w:rsidRPr="009B615E">
              <w:rPr>
                <w:rFonts w:hint="eastAsia"/>
                <w:vertAlign w:val="superscript"/>
              </w:rPr>
              <w:t>2</w:t>
            </w:r>
            <w:r w:rsidRPr="009B615E">
              <w:rPr>
                <w:rFonts w:hint="eastAsia"/>
              </w:rPr>
              <w:t>以上の複数の居室を有する賃貸用住戸が</w:t>
            </w:r>
            <w:r w:rsidRPr="009B615E">
              <w:rPr>
                <w:rFonts w:hint="eastAsia"/>
              </w:rPr>
              <w:t>4</w:t>
            </w:r>
            <w:r w:rsidRPr="009B615E">
              <w:rPr>
                <w:rFonts w:hint="eastAsia"/>
              </w:rPr>
              <w:t>戸以上あります。</w:t>
            </w:r>
          </w:p>
          <w:p w:rsidR="0087464E" w:rsidRPr="009B615E" w:rsidRDefault="0087464E" w:rsidP="00034FD0">
            <w:pPr>
              <w:ind w:left="426" w:hanging="426"/>
            </w:pPr>
            <w:r w:rsidRPr="009B615E">
              <w:rPr>
                <w:rFonts w:hint="eastAsia"/>
              </w:rPr>
              <w:t xml:space="preserve">　・　</w:t>
            </w:r>
            <w:r w:rsidRPr="009B615E">
              <w:rPr>
                <w:rFonts w:hint="eastAsia"/>
              </w:rPr>
              <w:t>1</w:t>
            </w:r>
            <w:r w:rsidRPr="009B615E">
              <w:rPr>
                <w:rFonts w:hint="eastAsia"/>
              </w:rPr>
              <w:t>住戸につき</w:t>
            </w:r>
            <w:r w:rsidRPr="009B615E">
              <w:rPr>
                <w:rFonts w:hint="eastAsia"/>
              </w:rPr>
              <w:t>1</w:t>
            </w:r>
            <w:r w:rsidRPr="009B615E">
              <w:rPr>
                <w:rFonts w:hint="eastAsia"/>
              </w:rPr>
              <w:t>台以上の自転車を収容することができ、かつ、自転車の出し入れのための通路を有する自転車置場を設置します。</w:t>
            </w:r>
          </w:p>
          <w:p w:rsidR="0087464E" w:rsidRPr="009B615E" w:rsidRDefault="0087464E" w:rsidP="00034FD0">
            <w:pPr>
              <w:ind w:left="426" w:hanging="426"/>
            </w:pPr>
            <w:r w:rsidRPr="009B615E">
              <w:rPr>
                <w:rFonts w:hint="eastAsia"/>
              </w:rPr>
              <w:t xml:space="preserve">　　　なお、自転車</w:t>
            </w:r>
            <w:r w:rsidRPr="009B615E">
              <w:rPr>
                <w:rFonts w:hint="eastAsia"/>
              </w:rPr>
              <w:t>1</w:t>
            </w:r>
            <w:r w:rsidRPr="009B615E">
              <w:rPr>
                <w:rFonts w:hint="eastAsia"/>
              </w:rPr>
              <w:t>台分の区画の大きさは、幅</w:t>
            </w:r>
            <w:r w:rsidRPr="009B615E">
              <w:rPr>
                <w:rFonts w:hint="eastAsia"/>
              </w:rPr>
              <w:t>0.5m</w:t>
            </w:r>
            <w:r w:rsidRPr="009B615E">
              <w:rPr>
                <w:rFonts w:hint="eastAsia"/>
              </w:rPr>
              <w:t>、長さ</w:t>
            </w:r>
            <w:r w:rsidRPr="009B615E">
              <w:rPr>
                <w:rFonts w:hint="eastAsia"/>
              </w:rPr>
              <w:t>1.8m</w:t>
            </w:r>
            <w:r w:rsidRPr="009B615E">
              <w:rPr>
                <w:rFonts w:hint="eastAsia"/>
              </w:rPr>
              <w:t>以上とします。</w:t>
            </w:r>
          </w:p>
          <w:p w:rsidR="0087464E" w:rsidRDefault="0087464E" w:rsidP="00034FD0">
            <w:pPr>
              <w:wordWrap w:val="0"/>
              <w:autoSpaceDE w:val="0"/>
              <w:autoSpaceDN w:val="0"/>
              <w:adjustRightInd w:val="0"/>
              <w:ind w:left="426" w:hanging="426"/>
            </w:pPr>
            <w:r w:rsidRPr="009B615E">
              <w:rPr>
                <w:rFonts w:hint="eastAsia"/>
              </w:rPr>
              <w:t xml:space="preserve">　・　共同のごみ保管施設又は保管場所を設置します。</w:t>
            </w:r>
          </w:p>
          <w:p w:rsidR="0087464E" w:rsidRPr="00034FD0" w:rsidRDefault="0087464E" w:rsidP="00034FD0">
            <w:pPr>
              <w:wordWrap w:val="0"/>
              <w:autoSpaceDE w:val="0"/>
              <w:autoSpaceDN w:val="0"/>
              <w:adjustRightInd w:val="0"/>
              <w:ind w:left="426" w:hanging="426"/>
            </w:pPr>
            <w:r w:rsidRPr="009B615E">
              <w:rPr>
                <w:rFonts w:hint="eastAsia"/>
              </w:rPr>
              <w:t xml:space="preserve">□　</w:t>
            </w:r>
            <w:r w:rsidRPr="009B615E">
              <w:rPr>
                <w:rFonts w:hint="eastAsia"/>
                <w:u w:val="single"/>
              </w:rPr>
              <w:t>主要生活道路沿道後退加算</w:t>
            </w:r>
          </w:p>
          <w:p w:rsidR="0087464E" w:rsidRPr="009B615E" w:rsidRDefault="0087464E" w:rsidP="00034FD0">
            <w:pPr>
              <w:ind w:left="216" w:hanging="216"/>
            </w:pPr>
            <w:r w:rsidRPr="009B615E">
              <w:rPr>
                <w:rFonts w:hint="eastAsia"/>
              </w:rPr>
              <w:t xml:space="preserve">　・　敷地が主要生活道路に</w:t>
            </w:r>
            <w:r w:rsidRPr="009B615E">
              <w:rPr>
                <w:rFonts w:hint="eastAsia"/>
              </w:rPr>
              <w:t>2</w:t>
            </w:r>
            <w:r w:rsidRPr="009B615E">
              <w:rPr>
                <w:rFonts w:hint="eastAsia"/>
              </w:rPr>
              <w:t>メートル以上接しています。</w:t>
            </w:r>
          </w:p>
          <w:p w:rsidR="0087464E" w:rsidRPr="009B615E" w:rsidRDefault="0087464E" w:rsidP="00034FD0">
            <w:pPr>
              <w:ind w:left="216" w:hanging="216"/>
            </w:pPr>
            <w:r w:rsidRPr="009B615E">
              <w:rPr>
                <w:rFonts w:hint="eastAsia"/>
              </w:rPr>
              <w:t xml:space="preserve">　・　計画幅員までの後退幅が</w:t>
            </w:r>
            <w:r w:rsidRPr="009B615E">
              <w:rPr>
                <w:rFonts w:hint="eastAsia"/>
              </w:rPr>
              <w:t>10</w:t>
            </w:r>
            <w:r w:rsidRPr="009B615E">
              <w:rPr>
                <w:rFonts w:hint="eastAsia"/>
              </w:rPr>
              <w:t>センチメートル以上となります。</w:t>
            </w:r>
          </w:p>
          <w:p w:rsidR="0087464E" w:rsidRPr="009B615E" w:rsidRDefault="0087464E" w:rsidP="00034FD0">
            <w:pPr>
              <w:ind w:left="216" w:hanging="216"/>
            </w:pPr>
            <w:r w:rsidRPr="009B615E">
              <w:rPr>
                <w:rFonts w:hint="eastAsia"/>
              </w:rPr>
              <w:t xml:space="preserve">　・　後退部分に建築物の基礎等の地下埋設物はありません。</w:t>
            </w:r>
          </w:p>
          <w:p w:rsidR="0087464E" w:rsidRPr="009B615E" w:rsidRDefault="0087464E" w:rsidP="00034FD0">
            <w:pPr>
              <w:wordWrap w:val="0"/>
              <w:autoSpaceDE w:val="0"/>
              <w:autoSpaceDN w:val="0"/>
              <w:adjustRightInd w:val="0"/>
              <w:ind w:left="426" w:hanging="426"/>
            </w:pPr>
            <w:r w:rsidRPr="009B615E">
              <w:rPr>
                <w:rFonts w:hint="eastAsia"/>
              </w:rPr>
              <w:t xml:space="preserve">　・　後退部分には、建築物を設けません。</w:t>
            </w:r>
          </w:p>
          <w:p w:rsidR="0087464E" w:rsidRPr="009B615E" w:rsidRDefault="0087464E" w:rsidP="00034FD0">
            <w:pPr>
              <w:rPr>
                <w:u w:val="single"/>
              </w:rPr>
            </w:pPr>
            <w:r w:rsidRPr="009B615E">
              <w:rPr>
                <w:rFonts w:hint="eastAsia"/>
              </w:rPr>
              <w:t xml:space="preserve">□　</w:t>
            </w:r>
            <w:r w:rsidRPr="009B615E">
              <w:rPr>
                <w:rFonts w:hint="eastAsia"/>
                <w:u w:val="single"/>
              </w:rPr>
              <w:t>主要生活道路角地隅切り加算</w:t>
            </w:r>
          </w:p>
          <w:p w:rsidR="0087464E" w:rsidRPr="009B615E" w:rsidRDefault="0087464E" w:rsidP="00034FD0">
            <w:pPr>
              <w:wordWrap w:val="0"/>
              <w:autoSpaceDE w:val="0"/>
              <w:autoSpaceDN w:val="0"/>
              <w:adjustRightInd w:val="0"/>
            </w:pPr>
            <w:r w:rsidRPr="009B615E">
              <w:rPr>
                <w:rFonts w:hint="eastAsia"/>
              </w:rPr>
              <w:t xml:space="preserve">　　主要生活道路と主要生活道路が交差する角地において、計画幅員まで建築物等を後退させ、計画のとおり隅切りを行います。</w:t>
            </w:r>
          </w:p>
          <w:p w:rsidR="0087464E" w:rsidRPr="009B615E" w:rsidRDefault="0087464E" w:rsidP="00034FD0">
            <w:pPr>
              <w:ind w:left="216" w:hanging="216"/>
            </w:pPr>
            <w:r w:rsidRPr="009B615E">
              <w:rPr>
                <w:rFonts w:hint="eastAsia"/>
              </w:rPr>
              <w:t xml:space="preserve">□　</w:t>
            </w:r>
            <w:r w:rsidRPr="009B615E">
              <w:rPr>
                <w:rFonts w:hint="eastAsia"/>
                <w:u w:val="single"/>
              </w:rPr>
              <w:t>火気使用店舗等加算</w:t>
            </w:r>
          </w:p>
          <w:p w:rsidR="0087464E" w:rsidRPr="009B615E" w:rsidRDefault="0087464E" w:rsidP="00034FD0">
            <w:pPr>
              <w:wordWrap w:val="0"/>
              <w:autoSpaceDE w:val="0"/>
              <w:autoSpaceDN w:val="0"/>
              <w:adjustRightInd w:val="0"/>
            </w:pPr>
            <w:r w:rsidRPr="009B615E">
              <w:rPr>
                <w:rFonts w:hint="eastAsia"/>
              </w:rPr>
              <w:t xml:space="preserve">　・　火気使用店舗等を、不燃建築物に建替えます。</w:t>
            </w:r>
          </w:p>
          <w:p w:rsidR="0087464E" w:rsidRPr="009B615E" w:rsidRDefault="0087464E" w:rsidP="00034FD0">
            <w:pPr>
              <w:wordWrap w:val="0"/>
              <w:autoSpaceDE w:val="0"/>
              <w:autoSpaceDN w:val="0"/>
              <w:adjustRightInd w:val="0"/>
              <w:rPr>
                <w:rFonts w:ascii="ＭＳ 明朝"/>
              </w:rPr>
            </w:pPr>
            <w:r w:rsidRPr="009B615E">
              <w:rPr>
                <w:rFonts w:hint="eastAsia"/>
              </w:rPr>
              <w:t>※　□欄には、該当するものにレ印を付けてください。</w:t>
            </w:r>
          </w:p>
        </w:tc>
      </w:tr>
    </w:tbl>
    <w:p w:rsidR="00705213" w:rsidRDefault="0087464E" w:rsidP="006E4C7B">
      <w:pPr>
        <w:spacing w:before="120"/>
        <w:jc w:val="right"/>
      </w:pPr>
      <w:r w:rsidRPr="009B615E">
        <w:t>(A4)</w:t>
      </w:r>
    </w:p>
    <w:sectPr w:rsidR="00705213" w:rsidSect="003A4E2F">
      <w:pgSz w:w="11906" w:h="16838" w:code="9"/>
      <w:pgMar w:top="397" w:right="1701" w:bottom="39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DE5" w:rsidRDefault="00897DE5" w:rsidP="003A4E2F">
      <w:r>
        <w:separator/>
      </w:r>
    </w:p>
  </w:endnote>
  <w:endnote w:type="continuationSeparator" w:id="0">
    <w:p w:rsidR="00897DE5" w:rsidRDefault="00897DE5" w:rsidP="003A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DE5" w:rsidRDefault="00897DE5" w:rsidP="003A4E2F">
      <w:r>
        <w:separator/>
      </w:r>
    </w:p>
  </w:footnote>
  <w:footnote w:type="continuationSeparator" w:id="0">
    <w:p w:rsidR="00897DE5" w:rsidRDefault="00897DE5" w:rsidP="003A4E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249AD"/>
    <w:multiLevelType w:val="hybridMultilevel"/>
    <w:tmpl w:val="0B4849AE"/>
    <w:lvl w:ilvl="0" w:tplc="600626D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B720DE5"/>
    <w:multiLevelType w:val="hybridMultilevel"/>
    <w:tmpl w:val="067863CE"/>
    <w:lvl w:ilvl="0" w:tplc="FCF6334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3D"/>
    <w:rsid w:val="000026DA"/>
    <w:rsid w:val="00004E95"/>
    <w:rsid w:val="00027551"/>
    <w:rsid w:val="000346FB"/>
    <w:rsid w:val="0005420E"/>
    <w:rsid w:val="000700FD"/>
    <w:rsid w:val="00075F4F"/>
    <w:rsid w:val="00080D9C"/>
    <w:rsid w:val="000A7087"/>
    <w:rsid w:val="000C0915"/>
    <w:rsid w:val="000E2075"/>
    <w:rsid w:val="00107F46"/>
    <w:rsid w:val="00126900"/>
    <w:rsid w:val="00144926"/>
    <w:rsid w:val="0014677C"/>
    <w:rsid w:val="00164FBA"/>
    <w:rsid w:val="001809E2"/>
    <w:rsid w:val="00195754"/>
    <w:rsid w:val="001C6C58"/>
    <w:rsid w:val="001D17B7"/>
    <w:rsid w:val="001E60BE"/>
    <w:rsid w:val="00214860"/>
    <w:rsid w:val="0024015D"/>
    <w:rsid w:val="00257662"/>
    <w:rsid w:val="00272E14"/>
    <w:rsid w:val="00277DE2"/>
    <w:rsid w:val="00287CE7"/>
    <w:rsid w:val="002C5C32"/>
    <w:rsid w:val="002F3768"/>
    <w:rsid w:val="00300D76"/>
    <w:rsid w:val="00315FE3"/>
    <w:rsid w:val="0035492C"/>
    <w:rsid w:val="00364469"/>
    <w:rsid w:val="003937FA"/>
    <w:rsid w:val="003A4E2F"/>
    <w:rsid w:val="003A593F"/>
    <w:rsid w:val="003B067A"/>
    <w:rsid w:val="003B4C34"/>
    <w:rsid w:val="0040328D"/>
    <w:rsid w:val="00415B7B"/>
    <w:rsid w:val="00417D56"/>
    <w:rsid w:val="0042313F"/>
    <w:rsid w:val="004454B3"/>
    <w:rsid w:val="0046501B"/>
    <w:rsid w:val="00470DD5"/>
    <w:rsid w:val="00475467"/>
    <w:rsid w:val="0048659A"/>
    <w:rsid w:val="004B5547"/>
    <w:rsid w:val="004E286C"/>
    <w:rsid w:val="004F1144"/>
    <w:rsid w:val="004F4814"/>
    <w:rsid w:val="00515B86"/>
    <w:rsid w:val="00557F7E"/>
    <w:rsid w:val="005716E3"/>
    <w:rsid w:val="005D311D"/>
    <w:rsid w:val="005F5651"/>
    <w:rsid w:val="0064066B"/>
    <w:rsid w:val="00662E63"/>
    <w:rsid w:val="00664F41"/>
    <w:rsid w:val="00682F2D"/>
    <w:rsid w:val="006A383D"/>
    <w:rsid w:val="006A50FA"/>
    <w:rsid w:val="006B09FB"/>
    <w:rsid w:val="006D25A4"/>
    <w:rsid w:val="006E29D8"/>
    <w:rsid w:val="006E4C7B"/>
    <w:rsid w:val="006E7DBA"/>
    <w:rsid w:val="00705213"/>
    <w:rsid w:val="00711EC2"/>
    <w:rsid w:val="007246C4"/>
    <w:rsid w:val="0074061A"/>
    <w:rsid w:val="007B426A"/>
    <w:rsid w:val="007E7D11"/>
    <w:rsid w:val="007F6231"/>
    <w:rsid w:val="008242C7"/>
    <w:rsid w:val="008274EE"/>
    <w:rsid w:val="00851E3A"/>
    <w:rsid w:val="008733BC"/>
    <w:rsid w:val="0087464E"/>
    <w:rsid w:val="00897DE5"/>
    <w:rsid w:val="008D4FA8"/>
    <w:rsid w:val="00975AE9"/>
    <w:rsid w:val="00983AD8"/>
    <w:rsid w:val="009B1AD0"/>
    <w:rsid w:val="009B57BF"/>
    <w:rsid w:val="009B615E"/>
    <w:rsid w:val="009E4D4C"/>
    <w:rsid w:val="00A20314"/>
    <w:rsid w:val="00A26FE5"/>
    <w:rsid w:val="00A30197"/>
    <w:rsid w:val="00A74CB7"/>
    <w:rsid w:val="00A7636F"/>
    <w:rsid w:val="00A7664B"/>
    <w:rsid w:val="00AA1E92"/>
    <w:rsid w:val="00AA6102"/>
    <w:rsid w:val="00AB6FBC"/>
    <w:rsid w:val="00AC7AEE"/>
    <w:rsid w:val="00B0032B"/>
    <w:rsid w:val="00B07CBC"/>
    <w:rsid w:val="00B50D53"/>
    <w:rsid w:val="00B72AC6"/>
    <w:rsid w:val="00B75237"/>
    <w:rsid w:val="00BA23E5"/>
    <w:rsid w:val="00BB03C7"/>
    <w:rsid w:val="00BD266B"/>
    <w:rsid w:val="00BE30A2"/>
    <w:rsid w:val="00C015A5"/>
    <w:rsid w:val="00C119EB"/>
    <w:rsid w:val="00C426DD"/>
    <w:rsid w:val="00CB0371"/>
    <w:rsid w:val="00CD5FFC"/>
    <w:rsid w:val="00CF6BC1"/>
    <w:rsid w:val="00D05A69"/>
    <w:rsid w:val="00D13C7F"/>
    <w:rsid w:val="00D31A9D"/>
    <w:rsid w:val="00D33153"/>
    <w:rsid w:val="00D4007F"/>
    <w:rsid w:val="00D50C2B"/>
    <w:rsid w:val="00D61D32"/>
    <w:rsid w:val="00D76EC5"/>
    <w:rsid w:val="00DB7AB6"/>
    <w:rsid w:val="00DD1836"/>
    <w:rsid w:val="00DF713E"/>
    <w:rsid w:val="00E37A01"/>
    <w:rsid w:val="00E54FCC"/>
    <w:rsid w:val="00E6201D"/>
    <w:rsid w:val="00E82133"/>
    <w:rsid w:val="00E923BC"/>
    <w:rsid w:val="00E92E18"/>
    <w:rsid w:val="00EF0AA0"/>
    <w:rsid w:val="00EF2029"/>
    <w:rsid w:val="00EF51BD"/>
    <w:rsid w:val="00F04FFE"/>
    <w:rsid w:val="00F24548"/>
    <w:rsid w:val="00F50D88"/>
    <w:rsid w:val="00F511EB"/>
    <w:rsid w:val="00F56684"/>
    <w:rsid w:val="00FA0B5D"/>
    <w:rsid w:val="00FB588B"/>
    <w:rsid w:val="00FC4E3D"/>
    <w:rsid w:val="00FD0C1C"/>
    <w:rsid w:val="00FE41D8"/>
    <w:rsid w:val="00FE4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docId w15:val="{1019B5F5-0B2F-463B-8E47-202110A6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E2F"/>
    <w:pPr>
      <w:tabs>
        <w:tab w:val="center" w:pos="4252"/>
        <w:tab w:val="right" w:pos="8504"/>
      </w:tabs>
      <w:snapToGrid w:val="0"/>
    </w:pPr>
  </w:style>
  <w:style w:type="character" w:customStyle="1" w:styleId="a4">
    <w:name w:val="ヘッダー (文字)"/>
    <w:basedOn w:val="a0"/>
    <w:link w:val="a3"/>
    <w:uiPriority w:val="99"/>
    <w:rsid w:val="003A4E2F"/>
  </w:style>
  <w:style w:type="paragraph" w:styleId="a5">
    <w:name w:val="footer"/>
    <w:basedOn w:val="a"/>
    <w:link w:val="a6"/>
    <w:uiPriority w:val="99"/>
    <w:unhideWhenUsed/>
    <w:rsid w:val="003A4E2F"/>
    <w:pPr>
      <w:tabs>
        <w:tab w:val="center" w:pos="4252"/>
        <w:tab w:val="right" w:pos="8504"/>
      </w:tabs>
      <w:snapToGrid w:val="0"/>
    </w:pPr>
  </w:style>
  <w:style w:type="character" w:customStyle="1" w:styleId="a6">
    <w:name w:val="フッター (文字)"/>
    <w:basedOn w:val="a0"/>
    <w:link w:val="a5"/>
    <w:uiPriority w:val="99"/>
    <w:rsid w:val="003A4E2F"/>
  </w:style>
  <w:style w:type="paragraph" w:styleId="a7">
    <w:name w:val="Balloon Text"/>
    <w:basedOn w:val="a"/>
    <w:link w:val="a8"/>
    <w:uiPriority w:val="99"/>
    <w:semiHidden/>
    <w:unhideWhenUsed/>
    <w:rsid w:val="00FE45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52A"/>
    <w:rPr>
      <w:rFonts w:asciiTheme="majorHAnsi" w:eastAsiaTheme="majorEastAsia" w:hAnsiTheme="majorHAnsi" w:cstheme="majorBidi"/>
      <w:sz w:val="18"/>
      <w:szCs w:val="18"/>
    </w:rPr>
  </w:style>
  <w:style w:type="paragraph" w:styleId="a9">
    <w:name w:val="No Spacing"/>
    <w:uiPriority w:val="1"/>
    <w:qFormat/>
    <w:rsid w:val="00FB588B"/>
    <w:pPr>
      <w:widowControl w:val="0"/>
      <w:jc w:val="both"/>
    </w:pPr>
  </w:style>
  <w:style w:type="paragraph" w:styleId="aa">
    <w:name w:val="List Paragraph"/>
    <w:basedOn w:val="a"/>
    <w:uiPriority w:val="34"/>
    <w:qFormat/>
    <w:rsid w:val="00AC7A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9407">
      <w:bodyDiv w:val="1"/>
      <w:marLeft w:val="0"/>
      <w:marRight w:val="0"/>
      <w:marTop w:val="0"/>
      <w:marBottom w:val="0"/>
      <w:divBdr>
        <w:top w:val="none" w:sz="0" w:space="0" w:color="auto"/>
        <w:left w:val="none" w:sz="0" w:space="0" w:color="auto"/>
        <w:bottom w:val="none" w:sz="0" w:space="0" w:color="auto"/>
        <w:right w:val="none" w:sz="0" w:space="0" w:color="auto"/>
      </w:divBdr>
    </w:div>
    <w:div w:id="112944205">
      <w:bodyDiv w:val="1"/>
      <w:marLeft w:val="0"/>
      <w:marRight w:val="0"/>
      <w:marTop w:val="0"/>
      <w:marBottom w:val="0"/>
      <w:divBdr>
        <w:top w:val="none" w:sz="0" w:space="0" w:color="auto"/>
        <w:left w:val="none" w:sz="0" w:space="0" w:color="auto"/>
        <w:bottom w:val="none" w:sz="0" w:space="0" w:color="auto"/>
        <w:right w:val="none" w:sz="0" w:space="0" w:color="auto"/>
      </w:divBdr>
    </w:div>
    <w:div w:id="117141124">
      <w:bodyDiv w:val="1"/>
      <w:marLeft w:val="0"/>
      <w:marRight w:val="0"/>
      <w:marTop w:val="0"/>
      <w:marBottom w:val="0"/>
      <w:divBdr>
        <w:top w:val="none" w:sz="0" w:space="0" w:color="auto"/>
        <w:left w:val="none" w:sz="0" w:space="0" w:color="auto"/>
        <w:bottom w:val="none" w:sz="0" w:space="0" w:color="auto"/>
        <w:right w:val="none" w:sz="0" w:space="0" w:color="auto"/>
      </w:divBdr>
    </w:div>
    <w:div w:id="218565044">
      <w:bodyDiv w:val="1"/>
      <w:marLeft w:val="0"/>
      <w:marRight w:val="0"/>
      <w:marTop w:val="0"/>
      <w:marBottom w:val="0"/>
      <w:divBdr>
        <w:top w:val="none" w:sz="0" w:space="0" w:color="auto"/>
        <w:left w:val="none" w:sz="0" w:space="0" w:color="auto"/>
        <w:bottom w:val="none" w:sz="0" w:space="0" w:color="auto"/>
        <w:right w:val="none" w:sz="0" w:space="0" w:color="auto"/>
      </w:divBdr>
    </w:div>
    <w:div w:id="277494106">
      <w:bodyDiv w:val="1"/>
      <w:marLeft w:val="0"/>
      <w:marRight w:val="0"/>
      <w:marTop w:val="0"/>
      <w:marBottom w:val="0"/>
      <w:divBdr>
        <w:top w:val="none" w:sz="0" w:space="0" w:color="auto"/>
        <w:left w:val="none" w:sz="0" w:space="0" w:color="auto"/>
        <w:bottom w:val="none" w:sz="0" w:space="0" w:color="auto"/>
        <w:right w:val="none" w:sz="0" w:space="0" w:color="auto"/>
      </w:divBdr>
    </w:div>
    <w:div w:id="327558231">
      <w:bodyDiv w:val="1"/>
      <w:marLeft w:val="0"/>
      <w:marRight w:val="0"/>
      <w:marTop w:val="0"/>
      <w:marBottom w:val="0"/>
      <w:divBdr>
        <w:top w:val="none" w:sz="0" w:space="0" w:color="auto"/>
        <w:left w:val="none" w:sz="0" w:space="0" w:color="auto"/>
        <w:bottom w:val="none" w:sz="0" w:space="0" w:color="auto"/>
        <w:right w:val="none" w:sz="0" w:space="0" w:color="auto"/>
      </w:divBdr>
    </w:div>
    <w:div w:id="478815180">
      <w:bodyDiv w:val="1"/>
      <w:marLeft w:val="0"/>
      <w:marRight w:val="0"/>
      <w:marTop w:val="0"/>
      <w:marBottom w:val="0"/>
      <w:divBdr>
        <w:top w:val="none" w:sz="0" w:space="0" w:color="auto"/>
        <w:left w:val="none" w:sz="0" w:space="0" w:color="auto"/>
        <w:bottom w:val="none" w:sz="0" w:space="0" w:color="auto"/>
        <w:right w:val="none" w:sz="0" w:space="0" w:color="auto"/>
      </w:divBdr>
    </w:div>
    <w:div w:id="506870728">
      <w:bodyDiv w:val="1"/>
      <w:marLeft w:val="0"/>
      <w:marRight w:val="0"/>
      <w:marTop w:val="0"/>
      <w:marBottom w:val="0"/>
      <w:divBdr>
        <w:top w:val="none" w:sz="0" w:space="0" w:color="auto"/>
        <w:left w:val="none" w:sz="0" w:space="0" w:color="auto"/>
        <w:bottom w:val="none" w:sz="0" w:space="0" w:color="auto"/>
        <w:right w:val="none" w:sz="0" w:space="0" w:color="auto"/>
      </w:divBdr>
    </w:div>
    <w:div w:id="548498053">
      <w:bodyDiv w:val="1"/>
      <w:marLeft w:val="0"/>
      <w:marRight w:val="0"/>
      <w:marTop w:val="0"/>
      <w:marBottom w:val="0"/>
      <w:divBdr>
        <w:top w:val="none" w:sz="0" w:space="0" w:color="auto"/>
        <w:left w:val="none" w:sz="0" w:space="0" w:color="auto"/>
        <w:bottom w:val="none" w:sz="0" w:space="0" w:color="auto"/>
        <w:right w:val="none" w:sz="0" w:space="0" w:color="auto"/>
      </w:divBdr>
    </w:div>
    <w:div w:id="564028456">
      <w:bodyDiv w:val="1"/>
      <w:marLeft w:val="0"/>
      <w:marRight w:val="0"/>
      <w:marTop w:val="0"/>
      <w:marBottom w:val="0"/>
      <w:divBdr>
        <w:top w:val="none" w:sz="0" w:space="0" w:color="auto"/>
        <w:left w:val="none" w:sz="0" w:space="0" w:color="auto"/>
        <w:bottom w:val="none" w:sz="0" w:space="0" w:color="auto"/>
        <w:right w:val="none" w:sz="0" w:space="0" w:color="auto"/>
      </w:divBdr>
    </w:div>
    <w:div w:id="576325373">
      <w:bodyDiv w:val="1"/>
      <w:marLeft w:val="0"/>
      <w:marRight w:val="0"/>
      <w:marTop w:val="0"/>
      <w:marBottom w:val="0"/>
      <w:divBdr>
        <w:top w:val="none" w:sz="0" w:space="0" w:color="auto"/>
        <w:left w:val="none" w:sz="0" w:space="0" w:color="auto"/>
        <w:bottom w:val="none" w:sz="0" w:space="0" w:color="auto"/>
        <w:right w:val="none" w:sz="0" w:space="0" w:color="auto"/>
      </w:divBdr>
    </w:div>
    <w:div w:id="647248846">
      <w:bodyDiv w:val="1"/>
      <w:marLeft w:val="0"/>
      <w:marRight w:val="0"/>
      <w:marTop w:val="0"/>
      <w:marBottom w:val="0"/>
      <w:divBdr>
        <w:top w:val="none" w:sz="0" w:space="0" w:color="auto"/>
        <w:left w:val="none" w:sz="0" w:space="0" w:color="auto"/>
        <w:bottom w:val="none" w:sz="0" w:space="0" w:color="auto"/>
        <w:right w:val="none" w:sz="0" w:space="0" w:color="auto"/>
      </w:divBdr>
    </w:div>
    <w:div w:id="678778852">
      <w:bodyDiv w:val="1"/>
      <w:marLeft w:val="0"/>
      <w:marRight w:val="0"/>
      <w:marTop w:val="0"/>
      <w:marBottom w:val="0"/>
      <w:divBdr>
        <w:top w:val="none" w:sz="0" w:space="0" w:color="auto"/>
        <w:left w:val="none" w:sz="0" w:space="0" w:color="auto"/>
        <w:bottom w:val="none" w:sz="0" w:space="0" w:color="auto"/>
        <w:right w:val="none" w:sz="0" w:space="0" w:color="auto"/>
      </w:divBdr>
    </w:div>
    <w:div w:id="1133258500">
      <w:bodyDiv w:val="1"/>
      <w:marLeft w:val="0"/>
      <w:marRight w:val="0"/>
      <w:marTop w:val="0"/>
      <w:marBottom w:val="0"/>
      <w:divBdr>
        <w:top w:val="none" w:sz="0" w:space="0" w:color="auto"/>
        <w:left w:val="none" w:sz="0" w:space="0" w:color="auto"/>
        <w:bottom w:val="none" w:sz="0" w:space="0" w:color="auto"/>
        <w:right w:val="none" w:sz="0" w:space="0" w:color="auto"/>
      </w:divBdr>
    </w:div>
    <w:div w:id="1149519564">
      <w:bodyDiv w:val="1"/>
      <w:marLeft w:val="0"/>
      <w:marRight w:val="0"/>
      <w:marTop w:val="0"/>
      <w:marBottom w:val="0"/>
      <w:divBdr>
        <w:top w:val="none" w:sz="0" w:space="0" w:color="auto"/>
        <w:left w:val="none" w:sz="0" w:space="0" w:color="auto"/>
        <w:bottom w:val="none" w:sz="0" w:space="0" w:color="auto"/>
        <w:right w:val="none" w:sz="0" w:space="0" w:color="auto"/>
      </w:divBdr>
    </w:div>
    <w:div w:id="1162237812">
      <w:bodyDiv w:val="1"/>
      <w:marLeft w:val="0"/>
      <w:marRight w:val="0"/>
      <w:marTop w:val="0"/>
      <w:marBottom w:val="0"/>
      <w:divBdr>
        <w:top w:val="none" w:sz="0" w:space="0" w:color="auto"/>
        <w:left w:val="none" w:sz="0" w:space="0" w:color="auto"/>
        <w:bottom w:val="none" w:sz="0" w:space="0" w:color="auto"/>
        <w:right w:val="none" w:sz="0" w:space="0" w:color="auto"/>
      </w:divBdr>
    </w:div>
    <w:div w:id="1223251272">
      <w:bodyDiv w:val="1"/>
      <w:marLeft w:val="0"/>
      <w:marRight w:val="0"/>
      <w:marTop w:val="0"/>
      <w:marBottom w:val="0"/>
      <w:divBdr>
        <w:top w:val="none" w:sz="0" w:space="0" w:color="auto"/>
        <w:left w:val="none" w:sz="0" w:space="0" w:color="auto"/>
        <w:bottom w:val="none" w:sz="0" w:space="0" w:color="auto"/>
        <w:right w:val="none" w:sz="0" w:space="0" w:color="auto"/>
      </w:divBdr>
    </w:div>
    <w:div w:id="1304430004">
      <w:bodyDiv w:val="1"/>
      <w:marLeft w:val="0"/>
      <w:marRight w:val="0"/>
      <w:marTop w:val="0"/>
      <w:marBottom w:val="0"/>
      <w:divBdr>
        <w:top w:val="none" w:sz="0" w:space="0" w:color="auto"/>
        <w:left w:val="none" w:sz="0" w:space="0" w:color="auto"/>
        <w:bottom w:val="none" w:sz="0" w:space="0" w:color="auto"/>
        <w:right w:val="none" w:sz="0" w:space="0" w:color="auto"/>
      </w:divBdr>
    </w:div>
    <w:div w:id="1329168213">
      <w:bodyDiv w:val="1"/>
      <w:marLeft w:val="0"/>
      <w:marRight w:val="0"/>
      <w:marTop w:val="0"/>
      <w:marBottom w:val="0"/>
      <w:divBdr>
        <w:top w:val="none" w:sz="0" w:space="0" w:color="auto"/>
        <w:left w:val="none" w:sz="0" w:space="0" w:color="auto"/>
        <w:bottom w:val="none" w:sz="0" w:space="0" w:color="auto"/>
        <w:right w:val="none" w:sz="0" w:space="0" w:color="auto"/>
      </w:divBdr>
    </w:div>
    <w:div w:id="1419517441">
      <w:bodyDiv w:val="1"/>
      <w:marLeft w:val="0"/>
      <w:marRight w:val="0"/>
      <w:marTop w:val="0"/>
      <w:marBottom w:val="0"/>
      <w:divBdr>
        <w:top w:val="none" w:sz="0" w:space="0" w:color="auto"/>
        <w:left w:val="none" w:sz="0" w:space="0" w:color="auto"/>
        <w:bottom w:val="none" w:sz="0" w:space="0" w:color="auto"/>
        <w:right w:val="none" w:sz="0" w:space="0" w:color="auto"/>
      </w:divBdr>
    </w:div>
    <w:div w:id="1696929150">
      <w:bodyDiv w:val="1"/>
      <w:marLeft w:val="0"/>
      <w:marRight w:val="0"/>
      <w:marTop w:val="0"/>
      <w:marBottom w:val="0"/>
      <w:divBdr>
        <w:top w:val="none" w:sz="0" w:space="0" w:color="auto"/>
        <w:left w:val="none" w:sz="0" w:space="0" w:color="auto"/>
        <w:bottom w:val="none" w:sz="0" w:space="0" w:color="auto"/>
        <w:right w:val="none" w:sz="0" w:space="0" w:color="auto"/>
      </w:divBdr>
    </w:div>
    <w:div w:id="1712264590">
      <w:bodyDiv w:val="1"/>
      <w:marLeft w:val="0"/>
      <w:marRight w:val="0"/>
      <w:marTop w:val="0"/>
      <w:marBottom w:val="0"/>
      <w:divBdr>
        <w:top w:val="none" w:sz="0" w:space="0" w:color="auto"/>
        <w:left w:val="none" w:sz="0" w:space="0" w:color="auto"/>
        <w:bottom w:val="none" w:sz="0" w:space="0" w:color="auto"/>
        <w:right w:val="none" w:sz="0" w:space="0" w:color="auto"/>
      </w:divBdr>
    </w:div>
    <w:div w:id="1966151584">
      <w:bodyDiv w:val="1"/>
      <w:marLeft w:val="0"/>
      <w:marRight w:val="0"/>
      <w:marTop w:val="0"/>
      <w:marBottom w:val="0"/>
      <w:divBdr>
        <w:top w:val="none" w:sz="0" w:space="0" w:color="auto"/>
        <w:left w:val="none" w:sz="0" w:space="0" w:color="auto"/>
        <w:bottom w:val="none" w:sz="0" w:space="0" w:color="auto"/>
        <w:right w:val="none" w:sz="0" w:space="0" w:color="auto"/>
      </w:divBdr>
    </w:div>
    <w:div w:id="196616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DFE04-496C-4D3A-8C9C-7B803097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TotalTime>
  <Pages>1</Pages>
  <Words>149</Words>
  <Characters>855</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2023-05-23T05:31:00Z</cp:lastPrinted>
  <dcterms:created xsi:type="dcterms:W3CDTF">2015-06-16T06:35:00Z</dcterms:created>
  <dcterms:modified xsi:type="dcterms:W3CDTF">2024-07-19T01:03:00Z</dcterms:modified>
</cp:coreProperties>
</file>